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11" w:rsidRPr="00E15811" w:rsidRDefault="00E15811" w:rsidP="00BD238C">
      <w:pPr>
        <w:jc w:val="both"/>
        <w:rPr>
          <w:b/>
          <w:sz w:val="28"/>
          <w:szCs w:val="28"/>
        </w:rPr>
      </w:pPr>
      <w:r w:rsidRPr="00E15811">
        <w:rPr>
          <w:b/>
          <w:sz w:val="28"/>
          <w:szCs w:val="28"/>
        </w:rPr>
        <w:t>RESUELVE LOS SIGUIENTES EJERCICIOS DE VOLUMEN</w:t>
      </w:r>
    </w:p>
    <w:p w:rsidR="00BD238C" w:rsidRPr="00BD238C" w:rsidRDefault="00BD238C" w:rsidP="00BD238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238C">
        <w:rPr>
          <w:sz w:val="28"/>
          <w:szCs w:val="28"/>
        </w:rPr>
        <w:t>Un depósito de agua es un cilindro con un cono encima, como se muestra en la figura de la izquierda. El cono tiene una altura de 0.3 m y un radio de 1.2 m. Si se quiere que el depósito contenga hasta 1200 litros de agua, ¿qué altura debe tener el cilindro?</w:t>
      </w:r>
    </w:p>
    <w:p w:rsidR="00BD238C" w:rsidRDefault="00ED70D8" w:rsidP="00BD238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group id="_x0000_s1031" style="position:absolute;left:0;text-align:left;margin-left:66pt;margin-top:3.05pt;width:71.5pt;height:135pt;z-index:251663360" coordorigin="2700,3420" coordsize="1540,396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6" type="#_x0000_t22" style="position:absolute;left:2700;top:4860;width:1540;height:2520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700;top:3420;width:770;height:1800;flip:y" o:connectortype="straight"/>
            <v:shape id="_x0000_s1028" type="#_x0000_t32" style="position:absolute;left:3470;top:3420;width:770;height:1800" o:connectortype="straight"/>
            <v:shape id="_x0000_s1029" type="#_x0000_t32" style="position:absolute;left:3470;top:3420;width:0;height:1800" o:connectortype="straight">
              <v:stroke dashstyle="dash"/>
            </v:shape>
            <v:shape id="_x0000_s1030" type="#_x0000_t32" style="position:absolute;left:3470;top:5220;width:770;height:1" o:connectortype="straight">
              <v:stroke dashstyle="dash"/>
            </v:shape>
          </v:group>
        </w:pict>
      </w:r>
    </w:p>
    <w:p w:rsidR="00BD238C" w:rsidRDefault="00BD238C" w:rsidP="00BD238C">
      <w:pPr>
        <w:jc w:val="both"/>
        <w:rPr>
          <w:sz w:val="28"/>
          <w:szCs w:val="28"/>
        </w:rPr>
      </w:pPr>
    </w:p>
    <w:p w:rsidR="00BD238C" w:rsidRDefault="00BD238C" w:rsidP="00BD238C">
      <w:pPr>
        <w:jc w:val="both"/>
        <w:rPr>
          <w:sz w:val="28"/>
          <w:szCs w:val="28"/>
        </w:rPr>
      </w:pPr>
    </w:p>
    <w:p w:rsidR="00BD238C" w:rsidRDefault="00BD238C" w:rsidP="00BD238C">
      <w:pPr>
        <w:jc w:val="both"/>
        <w:rPr>
          <w:sz w:val="28"/>
          <w:szCs w:val="28"/>
        </w:rPr>
      </w:pPr>
    </w:p>
    <w:p w:rsidR="00BD238C" w:rsidRDefault="00BD238C" w:rsidP="00BD238C">
      <w:pPr>
        <w:jc w:val="both"/>
        <w:rPr>
          <w:sz w:val="28"/>
          <w:szCs w:val="28"/>
        </w:rPr>
      </w:pPr>
    </w:p>
    <w:p w:rsidR="00BD238C" w:rsidRDefault="00A21AEF" w:rsidP="00A21AE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21AEF">
        <w:rPr>
          <w:sz w:val="28"/>
          <w:szCs w:val="28"/>
        </w:rPr>
        <w:t>Calcula el volumen de la cubeta  de la siguiente figura.</w:t>
      </w:r>
    </w:p>
    <w:p w:rsidR="00A21AEF" w:rsidRDefault="00ED70D8" w:rsidP="00EF0429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group id="_x0000_s1046" style="position:absolute;left:0;text-align:left;margin-left:44pt;margin-top:22.95pt;width:88pt;height:118pt;z-index:251680768" coordorigin="1600,6117" coordsize="1760,2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80;top:6540;width:440;height:360" filled="f" stroked="f">
              <v:textbox style="mso-next-textbox:#_x0000_s1042">
                <w:txbxContent>
                  <w:p w:rsidR="007D431E" w:rsidRDefault="007D431E">
                    <w:r>
                      <w:t>R</w:t>
                    </w:r>
                  </w:p>
                </w:txbxContent>
              </v:textbox>
            </v:shape>
            <v:shape id="_x0000_s1043" type="#_x0000_t202" style="position:absolute;left:2150;top:8117;width:440;height:360" filled="f" stroked="f">
              <v:textbox style="mso-next-textbox:#_x0000_s1043">
                <w:txbxContent>
                  <w:p w:rsidR="007D431E" w:rsidRDefault="007D431E" w:rsidP="007D431E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2150;top:7380;width:440;height:360" filled="f" stroked="f">
              <v:textbox style="mso-next-textbox:#_x0000_s1044">
                <w:txbxContent>
                  <w:p w:rsidR="007D431E" w:rsidRDefault="007D431E" w:rsidP="007D431E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group id="_x0000_s1045" style="position:absolute;left:1600;top:6117;width:1760;height:2360" coordorigin="1875,6117" coordsize="1760,2360">
              <v:group id="_x0000_s1039" style="position:absolute;left:1875;top:6497;width:1760;height:1980" coordorigin="2260,6120" coordsize="1760,1980" o:regroupid="1">
                <v:oval id="_x0000_s1032" style="position:absolute;left:2260;top:6120;width:1760;height:720" filled="f"/>
                <v:shape id="_x0000_s1033" type="#_x0000_t32" style="position:absolute;left:2260;top:6480;width:440;height:1440" o:connectortype="straight"/>
                <v:shape id="_x0000_s1034" type="#_x0000_t32" style="position:absolute;left:3580;top:6480;width:440;height:1440;flip:x" o:connectortype="straight"/>
                <v:oval id="_x0000_s1035" style="position:absolute;left:2700;top:7740;width:880;height:360" filled="f"/>
                <v:shape id="_x0000_s1036" type="#_x0000_t32" style="position:absolute;left:3140;top:6480;width:0;height:1440" o:connectortype="straight">
                  <v:stroke dashstyle="dash"/>
                </v:shape>
                <v:shape id="_x0000_s1037" type="#_x0000_t32" style="position:absolute;left:3140;top:6480;width:880;height:0" o:connectortype="straight">
                  <v:stroke dashstyle="dash"/>
                </v:shape>
                <v:shape id="_x0000_s1038" type="#_x0000_t32" style="position:absolute;left:3140;top:7920;width:440;height:0" o:connectortype="straight">
                  <v:stroke dashstyle="dash"/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0" type="#_x0000_t19" style="position:absolute;left:2180;top:5951;width:1231;height:1563;rotation:-15477175fd;flip:x y" coordsize="29585,36551" o:regroupid="1" adj="-7320150,2870706,7985" path="wr-13615,,29585,43200,,1530,23574,36551nfewr-13615,,29585,43200,,1530,23574,36551l7985,21600nsxe">
                <v:path o:connectlocs="0,1530;23574,36551;7985,21600"/>
              </v:shape>
            </v:group>
          </v:group>
        </w:pict>
      </w:r>
    </w:p>
    <w:p w:rsidR="00EF0429" w:rsidRDefault="00EF0429" w:rsidP="00A21AEF">
      <w:pPr>
        <w:jc w:val="both"/>
        <w:rPr>
          <w:sz w:val="28"/>
          <w:szCs w:val="28"/>
        </w:rPr>
      </w:pPr>
    </w:p>
    <w:p w:rsidR="00EF0429" w:rsidRDefault="00EF0429" w:rsidP="00A2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R=15 cm</w:t>
      </w:r>
    </w:p>
    <w:p w:rsidR="00EF0429" w:rsidRDefault="00EF0429" w:rsidP="00A2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h=24 cm</w:t>
      </w:r>
    </w:p>
    <w:p w:rsidR="00EF0429" w:rsidRDefault="00EF0429" w:rsidP="00A2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r=9 cm</w:t>
      </w:r>
    </w:p>
    <w:p w:rsidR="00EF0429" w:rsidRDefault="00EF0429" w:rsidP="00F21C5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F21C50">
        <w:rPr>
          <w:sz w:val="28"/>
          <w:szCs w:val="28"/>
        </w:rPr>
        <w:t>Calcular el radio r del círculo que se obtiene al cortar la siguiente semicircunferencia.</w:t>
      </w:r>
    </w:p>
    <w:p w:rsidR="00793F94" w:rsidRPr="00F21C50" w:rsidRDefault="00E15811" w:rsidP="00793F94">
      <w:pPr>
        <w:pStyle w:val="Prrafodelista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group id="_x0000_s1064" style="position:absolute;left:0;text-align:left;margin-left:93.5pt;margin-top:23.55pt;width:157.2pt;height:162pt;z-index:251694080" coordorigin="2755,10260" coordsize="2791,2700">
            <v:shape id="_x0000_s1059" type="#_x0000_t202" style="position:absolute;left:3690;top:10620;width:440;height:360" filled="f" stroked="f">
              <v:textbox style="mso-next-textbox:#_x0000_s1059">
                <w:txbxContent>
                  <w:p w:rsidR="00F21C50" w:rsidRDefault="00F21C50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4063;top:11647;width:440;height:360" filled="f" stroked="f">
              <v:textbox>
                <w:txbxContent>
                  <w:p w:rsidR="00F21C50" w:rsidRDefault="00F21C50" w:rsidP="00F21C50">
                    <w:r>
                      <w:t>R</w:t>
                    </w:r>
                  </w:p>
                </w:txbxContent>
              </v:textbox>
            </v:shape>
            <v:shape id="_x0000_s1061" type="#_x0000_t202" style="position:absolute;left:3690;top:10980;width:440;height:360" filled="f" stroked="f">
              <v:textbox>
                <w:txbxContent>
                  <w:p w:rsidR="00F21C50" w:rsidRDefault="00F21C50" w:rsidP="00F21C50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group id="_x0000_s1063" style="position:absolute;left:2755;top:10260;width:2791;height:2700" coordorigin="2755,10260" coordsize="2791,2700">
              <v:group id="_x0000_s1058" style="position:absolute;left:2755;top:10260;width:2791;height:2700" coordorigin="3250,10440" coordsize="3520,3060">
                <v:oval id="_x0000_s1050" style="position:absolute;left:3250;top:11880;width:3520;height:540" filled="f"/>
                <v:oval id="_x0000_s1052" style="position:absolute;left:3250;top:10440;width:3520;height:3060" filled="f"/>
                <v:oval id="_x0000_s1053" style="position:absolute;left:3690;top:10800;width:2640;height:360" filled="f"/>
                <v:shape id="_x0000_s1054" type="#_x0000_t32" style="position:absolute;left:4900;top:10980;width:0;height:1080" o:connectortype="straight"/>
                <v:shape id="_x0000_s1055" type="#_x0000_t32" style="position:absolute;left:3690;top:10980;width:1210;height:0;flip:x" o:connectortype="straight"/>
                <v:shape id="_x0000_s1057" type="#_x0000_t32" style="position:absolute;left:4900;top:12060;width:1760;height:180" o:connectortype="straight"/>
              </v:group>
              <v:shape id="_x0000_s1062" type="#_x0000_t32" style="position:absolute;left:4063;top:10260;width:0;height:476;flip:y" o:connectortype="straight"/>
            </v:group>
          </v:group>
        </w:pict>
      </w:r>
      <w:r w:rsidR="00793F94">
        <w:rPr>
          <w:sz w:val="28"/>
          <w:szCs w:val="28"/>
        </w:rPr>
        <w:t>Expresión.</w:t>
      </w:r>
    </w:p>
    <w:p w:rsidR="00EF0429" w:rsidRDefault="00EF0429" w:rsidP="00A21AEF">
      <w:pPr>
        <w:jc w:val="both"/>
        <w:rPr>
          <w:sz w:val="28"/>
          <w:szCs w:val="28"/>
        </w:rPr>
      </w:pPr>
    </w:p>
    <w:p w:rsidR="007D431E" w:rsidRDefault="007D431E" w:rsidP="00A21AEF">
      <w:pPr>
        <w:jc w:val="both"/>
        <w:rPr>
          <w:sz w:val="28"/>
          <w:szCs w:val="28"/>
        </w:rPr>
      </w:pPr>
    </w:p>
    <w:p w:rsidR="007D431E" w:rsidRDefault="007D431E" w:rsidP="00A21AEF">
      <w:pPr>
        <w:jc w:val="both"/>
        <w:rPr>
          <w:sz w:val="28"/>
          <w:szCs w:val="28"/>
        </w:rPr>
      </w:pPr>
    </w:p>
    <w:p w:rsidR="007D431E" w:rsidRPr="00A21AEF" w:rsidRDefault="007D431E" w:rsidP="00A21AEF">
      <w:pPr>
        <w:jc w:val="both"/>
        <w:rPr>
          <w:sz w:val="28"/>
          <w:szCs w:val="28"/>
        </w:rPr>
      </w:pPr>
    </w:p>
    <w:sectPr w:rsidR="007D431E" w:rsidRPr="00A21AEF" w:rsidSect="00BD238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5456"/>
    <w:multiLevelType w:val="hybridMultilevel"/>
    <w:tmpl w:val="4FCE1C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38C"/>
    <w:rsid w:val="000B1601"/>
    <w:rsid w:val="001E2DAB"/>
    <w:rsid w:val="00230B1C"/>
    <w:rsid w:val="00683C4E"/>
    <w:rsid w:val="00690477"/>
    <w:rsid w:val="00793F94"/>
    <w:rsid w:val="007D431E"/>
    <w:rsid w:val="00A21AEF"/>
    <w:rsid w:val="00BD238C"/>
    <w:rsid w:val="00C9100D"/>
    <w:rsid w:val="00D23A1E"/>
    <w:rsid w:val="00DD3B04"/>
    <w:rsid w:val="00E15811"/>
    <w:rsid w:val="00ED70D8"/>
    <w:rsid w:val="00EF0429"/>
    <w:rsid w:val="00F2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0" type="arc" idref="#_x0000_s1040"/>
        <o:r id="V:Rule15" type="connector" idref="#_x0000_s1038"/>
        <o:r id="V:Rule16" type="connector" idref="#_x0000_s1029"/>
        <o:r id="V:Rule17" type="connector" idref="#_x0000_s1028"/>
        <o:r id="V:Rule18" type="connector" idref="#_x0000_s1055"/>
        <o:r id="V:Rule19" type="connector" idref="#_x0000_s1033"/>
        <o:r id="V:Rule20" type="connector" idref="#_x0000_s1034"/>
        <o:r id="V:Rule21" type="connector" idref="#_x0000_s1037"/>
        <o:r id="V:Rule22" type="connector" idref="#_x0000_s1062"/>
        <o:r id="V:Rule23" type="connector" idref="#_x0000_s1027"/>
        <o:r id="V:Rule24" type="connector" idref="#_x0000_s1036"/>
        <o:r id="V:Rule25" type="connector" idref="#_x0000_s1030"/>
        <o:r id="V:Rule26" type="connector" idref="#_x0000_s1054"/>
        <o:r id="V:Rule27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23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3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5</cp:revision>
  <dcterms:created xsi:type="dcterms:W3CDTF">2011-06-02T01:24:00Z</dcterms:created>
  <dcterms:modified xsi:type="dcterms:W3CDTF">2011-06-04T02:09:00Z</dcterms:modified>
</cp:coreProperties>
</file>